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ED" w:rsidRDefault="0005366A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CB1EED" w:rsidRDefault="0005366A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赛卷四</w:t>
      </w:r>
    </w:p>
    <w:p w:rsidR="00CB1EED" w:rsidRDefault="00CB1EED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CB1EED" w:rsidRPr="00F415BE" w:rsidRDefault="0005366A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F415BE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4851EB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CB1EED">
        <w:trPr>
          <w:trHeight w:val="285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更换一个车轮制动盘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CB1EED">
        <w:trPr>
          <w:trHeight w:val="270"/>
          <w:jc w:val="center"/>
        </w:trPr>
        <w:tc>
          <w:tcPr>
            <w:tcW w:w="940" w:type="dxa"/>
            <w:noWrap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CB1EED" w:rsidRDefault="00CB1EED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B1EED" w:rsidRDefault="0005366A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更换雨刷片</w:t>
            </w:r>
          </w:p>
        </w:tc>
      </w:tr>
    </w:tbl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CB1EED" w:rsidRDefault="0005366A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CB1EED" w:rsidRDefault="0005366A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CB1EED" w:rsidRDefault="0005366A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CB1EED" w:rsidRDefault="0005366A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CB1EED" w:rsidRDefault="0005366A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B1EED"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CB1EED" w:rsidRDefault="0005366A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CB1EED" w:rsidRDefault="00CB1EED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CB1EED">
          <w:pgSz w:w="11906" w:h="16838"/>
          <w:pgMar w:top="1440" w:right="1803" w:bottom="1440" w:left="1803" w:header="851" w:footer="992" w:gutter="0"/>
          <w:cols w:space="425"/>
          <w:docGrid w:type="lines" w:linePitch="312"/>
        </w:sectPr>
      </w:pPr>
    </w:p>
    <w:p w:rsidR="00CB1EED" w:rsidRDefault="0005366A">
      <w:pPr>
        <w:ind w:firstLineChars="200" w:firstLine="562"/>
        <w:contextualSpacing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CB1EED" w:rsidRDefault="00CB1EED">
      <w:pPr>
        <w:ind w:firstLineChars="200" w:firstLine="562"/>
        <w:contextualSpacing/>
        <w:rPr>
          <w:rFonts w:ascii="仿宋_GB2312" w:eastAsia="仿宋_GB2312" w:hAnsi="仿宋"/>
          <w:b/>
          <w:sz w:val="28"/>
          <w:szCs w:val="28"/>
        </w:rPr>
      </w:pP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B1EED" w:rsidRDefault="00CB1EED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B1EED" w:rsidRPr="00F90DDA" w:rsidRDefault="0005366A">
      <w:pPr>
        <w:jc w:val="center"/>
        <w:rPr>
          <w:b/>
          <w:bCs/>
          <w:sz w:val="52"/>
          <w:szCs w:val="52"/>
          <w:lang w:val="en-CA"/>
        </w:rPr>
      </w:pPr>
      <w:r w:rsidRPr="00F90DDA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F90DDA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F90DDA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CB1EED" w:rsidRDefault="00CB1EED">
      <w:pPr>
        <w:rPr>
          <w:sz w:val="40"/>
          <w:szCs w:val="40"/>
          <w:lang w:val="fr-FR"/>
        </w:rPr>
      </w:pPr>
    </w:p>
    <w:p w:rsidR="00CB1EED" w:rsidRDefault="00CB1EED">
      <w:pPr>
        <w:rPr>
          <w:sz w:val="40"/>
          <w:szCs w:val="40"/>
          <w:lang w:val="en-CA"/>
        </w:rPr>
      </w:pPr>
    </w:p>
    <w:p w:rsidR="00CB1EED" w:rsidRDefault="0005366A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B1EED" w:rsidRDefault="00CB1EED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B1EED" w:rsidRDefault="00CB1EED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B1EED" w:rsidRDefault="00CB1EED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B1EED" w:rsidRDefault="0005366A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工位号：</w:t>
      </w:r>
    </w:p>
    <w:p w:rsidR="00CB1EED" w:rsidRDefault="00CB1EED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CB1EED" w:rsidRDefault="00CB1EED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CB1E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CB1EED" w:rsidRDefault="0005366A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CB1EED" w:rsidRDefault="00CB1EED">
      <w:pPr>
        <w:spacing w:line="300" w:lineRule="auto"/>
      </w:pPr>
    </w:p>
    <w:p w:rsidR="00CB1EED" w:rsidRDefault="00CB1EED">
      <w:pPr>
        <w:spacing w:line="300" w:lineRule="auto"/>
      </w:pPr>
    </w:p>
    <w:p w:rsidR="00CB1EED" w:rsidRDefault="00CB1EED">
      <w:pPr>
        <w:spacing w:after="160"/>
      </w:pP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B1EED" w:rsidRDefault="0005366A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CB1EED" w:rsidRDefault="0005366A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8752" w:type="dxa"/>
        <w:jc w:val="center"/>
        <w:tblLook w:val="04A0" w:firstRow="1" w:lastRow="0" w:firstColumn="1" w:lastColumn="0" w:noHBand="0" w:noVBand="1"/>
      </w:tblPr>
      <w:tblGrid>
        <w:gridCol w:w="767"/>
        <w:gridCol w:w="3220"/>
        <w:gridCol w:w="2461"/>
        <w:gridCol w:w="2304"/>
      </w:tblGrid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461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CB1EED" w:rsidRDefault="0005366A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trHeight w:val="454"/>
          <w:jc w:val="center"/>
        </w:trPr>
        <w:tc>
          <w:tcPr>
            <w:tcW w:w="76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23</w:t>
            </w:r>
          </w:p>
        </w:tc>
        <w:tc>
          <w:tcPr>
            <w:tcW w:w="322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461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CB1EED" w:rsidRDefault="0005366A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更换一个车轮制动盘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363"/>
          <w:jc w:val="center"/>
        </w:trPr>
        <w:tc>
          <w:tcPr>
            <w:tcW w:w="84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更换雨刷片</w:t>
            </w:r>
          </w:p>
        </w:tc>
        <w:tc>
          <w:tcPr>
            <w:tcW w:w="241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B1EED" w:rsidRDefault="0005366A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CB1EED" w:rsidRDefault="0005366A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B1EED" w:rsidRDefault="00CB1EED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B1EED">
        <w:trPr>
          <w:jc w:val="center"/>
        </w:trPr>
        <w:tc>
          <w:tcPr>
            <w:tcW w:w="76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CB1EED" w:rsidRDefault="0005366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CB1EED" w:rsidRDefault="0005366A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CB1EED" w:rsidRDefault="0005366A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CB1EED" w:rsidRDefault="0005366A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CB1EED" w:rsidRDefault="0005366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CB1EED" w:rsidRDefault="0005366A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CB1EED" w:rsidRDefault="0005366A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CB1EED" w:rsidRDefault="00CB1EED"/>
    <w:p w:rsidR="00CB1EED" w:rsidRDefault="00CB1EED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CB1EED">
          <w:pgSz w:w="11906" w:h="16838"/>
          <w:pgMar w:top="1984" w:right="1134" w:bottom="1417" w:left="1134" w:header="851" w:footer="992" w:gutter="0"/>
          <w:cols w:space="425"/>
          <w:docGrid w:type="lines" w:linePitch="312"/>
        </w:sectPr>
      </w:pPr>
    </w:p>
    <w:p w:rsidR="00CB1EED" w:rsidRDefault="0005366A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CB1EED" w:rsidRDefault="0005366A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CB1EED" w:rsidRDefault="0005366A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在规定时间内，按照维修手册要求，完成指定汽车发动机活塞连杆组及曲轴飞轮组的检修与故障诊断。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1.拆卸活塞连杆组及曲轴飞轮组，并清洁零部件；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2.对指定的气缸和活塞进行检测，并根据检测结果进行分析，做出零件好坏及维修方案的判断；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3.检测指定活塞环的端隙和侧隙，并根据检测结果进行分析，做出零件好坏及维修方案的判断；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4.检测曲轴轴向间隙及指定连杆轴颈的直径，并根据检测结果进行分析，做出零件好坏及维修方案的判断；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5.安装活塞连杆组及曲轴飞轮组；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6.正确填写《活塞连杆组及曲轴飞轮组检修与故障诊断作业表》。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CB1EED" w:rsidRDefault="0005366A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CB1EED" w:rsidRDefault="0005366A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CB1EED" w:rsidRDefault="0005366A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B1EED">
        <w:trPr>
          <w:trHeight w:hRule="exact" w:val="680"/>
          <w:jc w:val="center"/>
        </w:trPr>
        <w:tc>
          <w:tcPr>
            <w:tcW w:w="946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CB1EED" w:rsidRDefault="0005366A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CB1EED" w:rsidRDefault="0005366A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CB1EE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B1EED" w:rsidRDefault="00CB1EED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B1EED" w:rsidRDefault="0005366A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CB1EED" w:rsidRDefault="00CB1EED">
      <w:pPr>
        <w:rPr>
          <w:sz w:val="40"/>
          <w:szCs w:val="40"/>
          <w:lang w:val="fr-FR"/>
        </w:rPr>
      </w:pPr>
    </w:p>
    <w:p w:rsidR="00CB1EED" w:rsidRDefault="00CB1EED">
      <w:pPr>
        <w:rPr>
          <w:sz w:val="40"/>
          <w:szCs w:val="40"/>
          <w:lang w:val="en-CA"/>
        </w:rPr>
      </w:pPr>
    </w:p>
    <w:p w:rsidR="00CB1EED" w:rsidRDefault="0005366A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B1EED" w:rsidRDefault="00CB1EED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05366A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B1EED" w:rsidRDefault="00CB1EED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CB1EED" w:rsidRDefault="00CB1EED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CB1EED">
          <w:headerReference w:type="default" r:id="rId13"/>
          <w:footerReference w:type="default" r:id="rId14"/>
          <w:headerReference w:type="first" r:id="rId15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CB1EED" w:rsidRDefault="0005366A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CB1EED" w:rsidRDefault="0005366A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CB1EED" w:rsidRDefault="00CB1EED">
      <w:pPr>
        <w:spacing w:line="300" w:lineRule="auto"/>
      </w:pPr>
    </w:p>
    <w:p w:rsidR="00CB1EED" w:rsidRDefault="00CB1EED">
      <w:pPr>
        <w:spacing w:line="300" w:lineRule="auto"/>
      </w:pPr>
    </w:p>
    <w:p w:rsidR="00CB1EED" w:rsidRDefault="00CB1EED">
      <w:pPr>
        <w:spacing w:after="160"/>
      </w:pP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B1EED" w:rsidRDefault="0005366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CB1EED" w:rsidRDefault="0005366A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CB1EED" w:rsidRDefault="0005366A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CB1EED" w:rsidRDefault="0005366A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1.曲轴轴向间隙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CB1EED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CB1EED" w:rsidRDefault="0005366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曲轴轴向间隙</w:t>
            </w: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CB1EED" w:rsidRDefault="0005366A">
      <w:pPr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CB1EED">
        <w:trPr>
          <w:trHeight w:val="579"/>
          <w:jc w:val="center"/>
        </w:trPr>
        <w:tc>
          <w:tcPr>
            <w:tcW w:w="196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CB1EED">
        <w:trPr>
          <w:trHeight w:val="579"/>
          <w:jc w:val="center"/>
        </w:trPr>
        <w:tc>
          <w:tcPr>
            <w:tcW w:w="196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CB1EED">
        <w:trPr>
          <w:trHeight w:val="579"/>
          <w:jc w:val="center"/>
        </w:trPr>
        <w:tc>
          <w:tcPr>
            <w:tcW w:w="196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B1EED">
        <w:trPr>
          <w:trHeight w:val="579"/>
          <w:jc w:val="center"/>
        </w:trPr>
        <w:tc>
          <w:tcPr>
            <w:tcW w:w="196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CB1EED" w:rsidRDefault="0005366A">
      <w:pPr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CB1EED">
        <w:trPr>
          <w:trHeight w:val="579"/>
          <w:jc w:val="center"/>
        </w:trPr>
        <w:tc>
          <w:tcPr>
            <w:tcW w:w="2439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CB1EED">
        <w:trPr>
          <w:trHeight w:val="579"/>
          <w:jc w:val="center"/>
        </w:trPr>
        <w:tc>
          <w:tcPr>
            <w:tcW w:w="2439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CB1EED" w:rsidRDefault="0005366A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CB1EED">
        <w:trPr>
          <w:trHeight w:val="579"/>
          <w:jc w:val="center"/>
        </w:trPr>
        <w:tc>
          <w:tcPr>
            <w:tcW w:w="250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CB1EED">
        <w:trPr>
          <w:trHeight w:val="579"/>
          <w:jc w:val="center"/>
        </w:trPr>
        <w:tc>
          <w:tcPr>
            <w:tcW w:w="2505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CB1EED" w:rsidRDefault="00CB1EED">
      <w:pPr>
        <w:rPr>
          <w:rFonts w:ascii="宋体" w:hAnsi="宋体" w:cs="宋体"/>
          <w:b/>
          <w:szCs w:val="21"/>
        </w:rPr>
      </w:pPr>
    </w:p>
    <w:p w:rsidR="00CB1EED" w:rsidRDefault="00CB1EED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</w:p>
    <w:p w:rsidR="00CB1EED" w:rsidRDefault="00CB1EED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</w:p>
    <w:p w:rsidR="00CB1EED" w:rsidRDefault="0005366A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CB1EED">
        <w:trPr>
          <w:trHeight w:val="440"/>
          <w:jc w:val="center"/>
        </w:trPr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CB1EED">
        <w:trPr>
          <w:trHeight w:val="440"/>
          <w:jc w:val="center"/>
        </w:trPr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CB1EED">
        <w:trPr>
          <w:trHeight w:val="544"/>
          <w:jc w:val="center"/>
        </w:trPr>
        <w:tc>
          <w:tcPr>
            <w:tcW w:w="2442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CB1EED" w:rsidRDefault="0005366A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6.(  )缸连杆轴颈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CB1EED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CB1EED" w:rsidRDefault="0005366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B1EED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EED" w:rsidRDefault="00CB1E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CB1EED" w:rsidRDefault="0005366A">
      <w:pPr>
        <w:widowControl/>
        <w:spacing w:beforeLines="50" w:before="156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CB1EED">
        <w:trPr>
          <w:trHeight w:val="42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CB1EED">
        <w:trPr>
          <w:trHeight w:val="42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2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2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2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1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1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EED">
        <w:trPr>
          <w:trHeight w:val="410"/>
          <w:jc w:val="center"/>
        </w:trPr>
        <w:tc>
          <w:tcPr>
            <w:tcW w:w="976" w:type="dxa"/>
            <w:vAlign w:val="center"/>
          </w:tcPr>
          <w:p w:rsidR="00CB1EED" w:rsidRDefault="00053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B1EED" w:rsidRDefault="00CB1EED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B1EED" w:rsidRDefault="00CB1EED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B1EED" w:rsidRDefault="0005366A">
      <w:pPr>
        <w:spacing w:line="640" w:lineRule="exact"/>
        <w:ind w:firstLineChars="2100" w:firstLine="504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CB1EED" w:rsidRDefault="0005366A">
      <w:pPr>
        <w:spacing w:line="640" w:lineRule="exact"/>
        <w:ind w:firstLineChars="2100" w:firstLine="504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B1EED" w:rsidRDefault="00CB1EED">
      <w:pPr>
        <w:rPr>
          <w:rFonts w:ascii="仿宋_GB2312" w:eastAsia="仿宋_GB2312" w:hAnsi="仿宋"/>
          <w:b/>
          <w:sz w:val="28"/>
          <w:szCs w:val="28"/>
        </w:rPr>
      </w:pPr>
    </w:p>
    <w:p w:rsidR="00CB1EED" w:rsidRDefault="0005366A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3.完成发动机某缸喷油器的波形测试；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检修车辆信号系统故障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车辆电动车窗</w:t>
      </w:r>
      <w:bookmarkEnd w:id="3"/>
      <w:r>
        <w:rPr>
          <w:rFonts w:ascii="仿宋_GB2312" w:eastAsia="仿宋_GB2312" w:hAnsi="仿宋" w:hint="eastAsia"/>
          <w:sz w:val="28"/>
          <w:szCs w:val="28"/>
        </w:rPr>
        <w:t>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B1EED" w:rsidRDefault="00CB1EED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B1EED" w:rsidRDefault="0005366A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CB1EED" w:rsidRDefault="0005366A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CB1EED" w:rsidRDefault="00CB1EED">
      <w:pPr>
        <w:rPr>
          <w:sz w:val="40"/>
          <w:szCs w:val="40"/>
          <w:lang w:val="fr-FR"/>
        </w:rPr>
      </w:pPr>
    </w:p>
    <w:p w:rsidR="00CB1EED" w:rsidRDefault="00CB1EED">
      <w:pPr>
        <w:rPr>
          <w:sz w:val="40"/>
          <w:szCs w:val="40"/>
          <w:lang w:val="en-CA"/>
        </w:rPr>
      </w:pPr>
    </w:p>
    <w:p w:rsidR="00CB1EED" w:rsidRDefault="0005366A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05366A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B1EED" w:rsidRDefault="0005366A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B1EED" w:rsidRDefault="0005366A">
      <w:pPr>
        <w:keepNext/>
        <w:keepLines/>
        <w:autoSpaceDE w:val="0"/>
        <w:autoSpaceDN w:val="0"/>
        <w:adjustRightIn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CB1EED" w:rsidRDefault="0005366A">
      <w:pPr>
        <w:keepNext/>
        <w:keepLines/>
        <w:autoSpaceDE w:val="0"/>
        <w:autoSpaceDN w:val="0"/>
        <w:adjustRightIn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70分钟</w:t>
      </w:r>
    </w:p>
    <w:p w:rsidR="00CB1EED" w:rsidRDefault="0005366A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CB1EED" w:rsidRDefault="0005366A">
      <w:pPr>
        <w:spacing w:line="52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3.完成发动机某缸喷油器的波形测试；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4.检修车辆信号系统故障；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5.检修车辆电动车窗故障；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CB1EED" w:rsidRDefault="0005366A">
      <w:pPr>
        <w:spacing w:line="52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CB1EED" w:rsidRDefault="0005366A">
      <w:pPr>
        <w:spacing w:line="52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B1EED" w:rsidRDefault="0005366A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CB1EED" w:rsidRDefault="0005366A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CB1EED" w:rsidRDefault="0005366A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CB1EED" w:rsidRDefault="0005366A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CB1EED">
        <w:trPr>
          <w:trHeight w:val="567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134"/>
          <w:jc w:val="center"/>
        </w:trPr>
        <w:tc>
          <w:tcPr>
            <w:tcW w:w="72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B1EED" w:rsidRDefault="0005366A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lastRenderedPageBreak/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示波器检测并画出某缸喷油器的波形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利用示波器测量怠速状态下某缸喷油器的电压信号波形，并绘制波形图（包括时间、电压和正确的刻度）。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B1EED">
        <w:trPr>
          <w:trHeight w:hRule="exact" w:val="398"/>
          <w:jc w:val="center"/>
        </w:trPr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B1EED" w:rsidRDefault="00CB1EED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F90DDA">
        <w:rPr>
          <w:rFonts w:ascii="仿宋_GB2312" w:eastAsia="仿宋_GB2312" w:hAnsi="仿宋" w:hint="eastAsia"/>
          <w:sz w:val="28"/>
          <w:szCs w:val="28"/>
        </w:rPr>
        <w:t>请在图中</w:t>
      </w:r>
      <w:r>
        <w:rPr>
          <w:rFonts w:ascii="仿宋_GB2312" w:eastAsia="仿宋_GB2312" w:hAnsi="仿宋" w:hint="eastAsia"/>
          <w:sz w:val="28"/>
          <w:szCs w:val="28"/>
        </w:rPr>
        <w:t>标注出喷油器喷油时间，并用A标识；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2．喷油时间（A）：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B1EED" w:rsidRDefault="00CB1EE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CB1EED" w:rsidRDefault="0005366A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四、信号系统故障检测记录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CB1EED">
        <w:trPr>
          <w:trHeight w:val="567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B1EED" w:rsidRDefault="00CB1EED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B1EED" w:rsidRDefault="0005366A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五、电动车窗故障检测记录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CB1EED">
        <w:trPr>
          <w:trHeight w:val="567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CB1EED" w:rsidRDefault="0005366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05366A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val="1701"/>
          <w:jc w:val="center"/>
        </w:trPr>
        <w:tc>
          <w:tcPr>
            <w:tcW w:w="65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B1EED" w:rsidRDefault="00CB1EE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B1EED" w:rsidRDefault="00CB1EED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CB1EED" w:rsidRDefault="0005366A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CB1EED" w:rsidRDefault="0005366A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CB1EED" w:rsidRDefault="00CB1EED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CB1EED" w:rsidRDefault="0005366A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CB1EED" w:rsidRDefault="0005366A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更换右前减震器带螺旋弹簧总成；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4.完成车辆车轮定位检测，调整前束值，打印车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2.其次再更换右前减震器带螺旋弹簧总成，对右前轮进行动平衡的检测及调整；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CB1EED" w:rsidRDefault="0005366A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CB1EED" w:rsidRDefault="0005366A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lastRenderedPageBreak/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CB1EE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EED" w:rsidRDefault="0005366A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D" w:rsidRDefault="0005366A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CB1EED" w:rsidRDefault="00CB1EED"/>
    <w:p w:rsidR="00CB1EED" w:rsidRDefault="0005366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（五）任务书和选手报告单</w:t>
      </w:r>
    </w:p>
    <w:p w:rsidR="00CB1EED" w:rsidRDefault="00CB1EE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B1EED" w:rsidRDefault="00CB1EE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B1EED" w:rsidRDefault="0005366A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B1EED" w:rsidRDefault="00CB1EED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B1EED" w:rsidRDefault="0005366A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CB1EED" w:rsidRDefault="00CB1EED">
      <w:pPr>
        <w:rPr>
          <w:sz w:val="40"/>
          <w:szCs w:val="40"/>
          <w:lang w:val="fr-FR"/>
        </w:rPr>
      </w:pPr>
    </w:p>
    <w:p w:rsidR="00CB1EED" w:rsidRDefault="00CB1EED">
      <w:pPr>
        <w:rPr>
          <w:sz w:val="40"/>
          <w:szCs w:val="40"/>
          <w:lang w:val="en-CA"/>
        </w:rPr>
      </w:pPr>
    </w:p>
    <w:p w:rsidR="00CB1EED" w:rsidRDefault="0005366A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CB1EED">
      <w:pPr>
        <w:rPr>
          <w:rFonts w:ascii="微软雅黑" w:eastAsia="微软雅黑" w:hAnsi="微软雅黑"/>
          <w:sz w:val="32"/>
          <w:szCs w:val="32"/>
        </w:rPr>
      </w:pPr>
    </w:p>
    <w:p w:rsidR="00CB1EED" w:rsidRDefault="0005366A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B1EED" w:rsidRDefault="0005366A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CB1EED" w:rsidRDefault="0005366A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CB1EED" w:rsidRDefault="0005366A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B1EED" w:rsidRDefault="0005366A">
      <w:pPr>
        <w:spacing w:line="52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更换右前减震器带螺旋弹簧总成；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CB1EED" w:rsidRDefault="0005366A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4.完成车辆车轮定位检测，调整前束值，打印车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B1EED" w:rsidRDefault="0005366A">
      <w:pPr>
        <w:spacing w:line="52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2.其次再更换右前减震器带螺旋弹簧总成，对右前轮进行动平衡的检测及调整；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CB1EED" w:rsidRDefault="0005366A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CB1EED" w:rsidRDefault="00CB1EED">
      <w:pPr>
        <w:spacing w:line="300" w:lineRule="auto"/>
      </w:pPr>
    </w:p>
    <w:p w:rsidR="00CB1EED" w:rsidRDefault="0005366A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B1EED" w:rsidRDefault="0005366A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CB1EED" w:rsidRDefault="0005366A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CB1EED" w:rsidRDefault="0005366A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CB1EED" w:rsidRDefault="0005366A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CB1EED" w:rsidRDefault="0005366A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CB1EED">
        <w:tc>
          <w:tcPr>
            <w:tcW w:w="1436" w:type="dxa"/>
            <w:vAlign w:val="center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CB1EED" w:rsidRDefault="0005366A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rPr>
          <w:trHeight w:val="90"/>
        </w:trPr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CB1EED" w:rsidRDefault="0005366A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CB1EED">
        <w:tc>
          <w:tcPr>
            <w:tcW w:w="1436" w:type="dxa"/>
            <w:vAlign w:val="center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CB1EED" w:rsidRDefault="0005366A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rPr>
          <w:trHeight w:val="90"/>
        </w:trPr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  <w:tr w:rsidR="00CB1EED">
        <w:tc>
          <w:tcPr>
            <w:tcW w:w="1436" w:type="dxa"/>
          </w:tcPr>
          <w:p w:rsidR="00CB1EED" w:rsidRDefault="0005366A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CB1EED" w:rsidRDefault="00CB1EE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B1EED" w:rsidRDefault="00CB1EED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CB1EED" w:rsidRDefault="0005366A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CB1EED">
        <w:trPr>
          <w:trHeight w:val="345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CB1EED" w:rsidRDefault="0005366A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CB1EED" w:rsidRDefault="0005366A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B1EED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B1EED" w:rsidRDefault="000536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CB1EED" w:rsidRDefault="00CB1EED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B1EED" w:rsidRDefault="00CB1EE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CB1EED" w:rsidRDefault="00CB1EED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B1EED" w:rsidRDefault="0005366A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CB1EED" w:rsidRDefault="0005366A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CB1EED" w:rsidRDefault="00CB1EED">
      <w:pPr>
        <w:spacing w:line="560" w:lineRule="exact"/>
      </w:pPr>
    </w:p>
    <w:sectPr w:rsidR="00CB1EED">
      <w:pgSz w:w="11906" w:h="16838"/>
      <w:pgMar w:top="1984" w:right="1134" w:bottom="141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B5D" w:rsidRDefault="00832B5D">
      <w:r>
        <w:separator/>
      </w:r>
    </w:p>
  </w:endnote>
  <w:endnote w:type="continuationSeparator" w:id="0">
    <w:p w:rsidR="00832B5D" w:rsidRDefault="0083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B5D" w:rsidRDefault="00832B5D">
      <w:r>
        <w:separator/>
      </w:r>
    </w:p>
  </w:footnote>
  <w:footnote w:type="continuationSeparator" w:id="0">
    <w:p w:rsidR="00832B5D" w:rsidRDefault="00832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05366A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05366A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ED" w:rsidRDefault="00CB1E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7B964"/>
    <w:multiLevelType w:val="singleLevel"/>
    <w:tmpl w:val="1267B96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6F1"/>
    <w:rsid w:val="000346F1"/>
    <w:rsid w:val="0005366A"/>
    <w:rsid w:val="00080CD7"/>
    <w:rsid w:val="00085165"/>
    <w:rsid w:val="00137534"/>
    <w:rsid w:val="001974A0"/>
    <w:rsid w:val="001C2BF5"/>
    <w:rsid w:val="001D6491"/>
    <w:rsid w:val="001E2E55"/>
    <w:rsid w:val="001F11CB"/>
    <w:rsid w:val="001F1EE2"/>
    <w:rsid w:val="002455D7"/>
    <w:rsid w:val="002C60AF"/>
    <w:rsid w:val="002C611E"/>
    <w:rsid w:val="003D411A"/>
    <w:rsid w:val="003F2F52"/>
    <w:rsid w:val="00404039"/>
    <w:rsid w:val="0047766D"/>
    <w:rsid w:val="004851EB"/>
    <w:rsid w:val="004A08BF"/>
    <w:rsid w:val="004A0D32"/>
    <w:rsid w:val="004E39E0"/>
    <w:rsid w:val="004F01CD"/>
    <w:rsid w:val="0050326F"/>
    <w:rsid w:val="00566465"/>
    <w:rsid w:val="00597578"/>
    <w:rsid w:val="005D2B7B"/>
    <w:rsid w:val="00603303"/>
    <w:rsid w:val="00623C8D"/>
    <w:rsid w:val="00643190"/>
    <w:rsid w:val="00670481"/>
    <w:rsid w:val="00692D75"/>
    <w:rsid w:val="006969C7"/>
    <w:rsid w:val="00703EC7"/>
    <w:rsid w:val="007441F8"/>
    <w:rsid w:val="007A17E5"/>
    <w:rsid w:val="007B28AE"/>
    <w:rsid w:val="007B6DDA"/>
    <w:rsid w:val="007D42EE"/>
    <w:rsid w:val="00812F83"/>
    <w:rsid w:val="00832B5D"/>
    <w:rsid w:val="00842462"/>
    <w:rsid w:val="008A0DD9"/>
    <w:rsid w:val="008C1C5C"/>
    <w:rsid w:val="008D3588"/>
    <w:rsid w:val="009048B0"/>
    <w:rsid w:val="009254D6"/>
    <w:rsid w:val="00937B03"/>
    <w:rsid w:val="009839CF"/>
    <w:rsid w:val="0099046B"/>
    <w:rsid w:val="00992E88"/>
    <w:rsid w:val="009E72D0"/>
    <w:rsid w:val="00A01686"/>
    <w:rsid w:val="00AC6BC4"/>
    <w:rsid w:val="00B1761A"/>
    <w:rsid w:val="00B17DAC"/>
    <w:rsid w:val="00B242E8"/>
    <w:rsid w:val="00B612FD"/>
    <w:rsid w:val="00B91B6C"/>
    <w:rsid w:val="00B93E83"/>
    <w:rsid w:val="00BC55FD"/>
    <w:rsid w:val="00CB1EED"/>
    <w:rsid w:val="00CE3B4B"/>
    <w:rsid w:val="00CF027D"/>
    <w:rsid w:val="00D23057"/>
    <w:rsid w:val="00DB219A"/>
    <w:rsid w:val="00DF25F0"/>
    <w:rsid w:val="00DF67A4"/>
    <w:rsid w:val="00E439CD"/>
    <w:rsid w:val="00E926F6"/>
    <w:rsid w:val="00F106BD"/>
    <w:rsid w:val="00F1400C"/>
    <w:rsid w:val="00F415BE"/>
    <w:rsid w:val="00F769FF"/>
    <w:rsid w:val="00F90DDA"/>
    <w:rsid w:val="00FE4F16"/>
    <w:rsid w:val="09325AFD"/>
    <w:rsid w:val="09B26810"/>
    <w:rsid w:val="0A3D1B03"/>
    <w:rsid w:val="1AEA3622"/>
    <w:rsid w:val="1C592C81"/>
    <w:rsid w:val="2CC6292D"/>
    <w:rsid w:val="359F318F"/>
    <w:rsid w:val="37E766D2"/>
    <w:rsid w:val="49EE405A"/>
    <w:rsid w:val="56790B2D"/>
    <w:rsid w:val="5BE20777"/>
    <w:rsid w:val="5D097F9E"/>
    <w:rsid w:val="5E8529F4"/>
    <w:rsid w:val="5F0813A8"/>
    <w:rsid w:val="61B369C9"/>
    <w:rsid w:val="63896933"/>
    <w:rsid w:val="68DD74D8"/>
    <w:rsid w:val="6C32157C"/>
    <w:rsid w:val="729D595D"/>
    <w:rsid w:val="7B130648"/>
    <w:rsid w:val="7BC46514"/>
    <w:rsid w:val="7C4B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F303E5-7628-4EAD-BF30-A5A41D8C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1158</Words>
  <Characters>6601</Characters>
  <Application>Microsoft Office Word</Application>
  <DocSecurity>0</DocSecurity>
  <Lines>55</Lines>
  <Paragraphs>15</Paragraphs>
  <ScaleCrop>false</ScaleCrop>
  <Company>DoubleOX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2022-07-26T17:25:00Z</dcterms:created>
  <dcterms:modified xsi:type="dcterms:W3CDTF">2022-07-26T18:07:00Z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4AF3DF58104944C4BB796E5D8100A291</vt:lpwstr>
  </property>
</Properties>
</file>